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Companion Notes</w:t>
      </w:r>
    </w:p>
    <w:p>
      <w:pPr>
        <w:pStyle w:val="Subtitle"/>
      </w:pPr>
      <w:r>
        <w:t xml:space="preserve">AI Opportunity Evaluation Pack — Source Tracing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FirstParagraph"/>
      </w:pPr>
      <w:r>
        <w:t xml:space="preserve">This companion document traces every detail in the AI Opportunity Evaluation Pack to either a specific location on the Cloudcore website or flags it as an assumption invented for the brief.</w:t>
      </w:r>
    </w:p>
    <w:bookmarkStart w:id="26" w:name="Xc481a7c54e2e54ae1bb627c60f4fdea9e880ed5"/>
    <w:p>
      <w:pPr>
        <w:pStyle w:val="Heading2"/>
      </w:pPr>
      <w:r>
        <w:t xml:space="preserve">Part 1: Facts Sourced from the Cloudcore Website</w:t>
      </w:r>
    </w:p>
    <w:bookmarkStart w:id="20" w:name="executive-positions-and-personalities"/>
    <w:p>
      <w:pPr>
        <w:pStyle w:val="Heading3"/>
      </w:pPr>
      <w:r>
        <w:t xml:space="preserve">Executive Positions and Personalities</w:t>
      </w:r>
    </w:p>
    <w:p>
      <w:pPr>
        <w:pStyle w:val="FirstParagraph"/>
      </w:pPr>
      <w:r>
        <w:t xml:space="preserve">All five executive summaries are grounded in their backstory files. The following details come directly from the site:</w:t>
      </w:r>
    </w:p>
    <w:p>
      <w:pPr>
        <w:pStyle w:val="BodyText"/>
      </w:pPr>
      <w:r>
        <w:rPr>
          <w:b/>
          <w:bCs/>
        </w:rPr>
        <w:t xml:space="preserve">Marcell Ziemann (CEO):</w:t>
      </w:r>
    </w:p>
    <w:p>
      <w:pPr>
        <w:pStyle w:val="Compact"/>
        <w:numPr>
          <w:ilvl w:val="0"/>
          <w:numId w:val="1001"/>
        </w:numPr>
      </w:pPr>
      <w:r>
        <w:t xml:space="preserve">Founded the company; only founder still in executive role —</w:t>
      </w:r>
      <w:r>
        <w:t xml:space="preserve"> </w:t>
      </w:r>
      <w:r>
        <w:rPr>
          <w:rStyle w:val="VerbatimChar"/>
        </w:rPr>
        <w:t xml:space="preserve">chatbots/_backstories/marcell_ziemann_ceo.md</w:t>
      </w:r>
    </w:p>
    <w:p>
      <w:pPr>
        <w:pStyle w:val="Compact"/>
        <w:numPr>
          <w:ilvl w:val="0"/>
          <w:numId w:val="1001"/>
        </w:numPr>
      </w:pPr>
      <w:r>
        <w:t xml:space="preserve">Cites 70-85% AI project failure rate — same file</w:t>
      </w:r>
    </w:p>
    <w:p>
      <w:pPr>
        <w:pStyle w:val="Compact"/>
        <w:numPr>
          <w:ilvl w:val="0"/>
          <w:numId w:val="1001"/>
        </w:numPr>
      </w:pPr>
      <w:r>
        <w:t xml:space="preserve">Will not commit capital without evidence-based plan — same file</w:t>
      </w:r>
    </w:p>
    <w:p>
      <w:pPr>
        <w:pStyle w:val="Compact"/>
        <w:numPr>
          <w:ilvl w:val="0"/>
          <w:numId w:val="1001"/>
        </w:numPr>
      </w:pPr>
      <w:r>
        <w:t xml:space="preserve">Board wants AI positioning and evidence-based growth strategy — same file</w:t>
      </w:r>
    </w:p>
    <w:p>
      <w:pPr>
        <w:pStyle w:val="Compact"/>
        <w:numPr>
          <w:ilvl w:val="0"/>
          <w:numId w:val="1001"/>
        </w:numPr>
      </w:pPr>
      <w:r>
        <w:t xml:space="preserve">Lost enterprise deals to competitors with better AI messaging — same file</w:t>
      </w:r>
    </w:p>
    <w:p>
      <w:pPr>
        <w:pStyle w:val="Compact"/>
        <w:numPr>
          <w:ilvl w:val="0"/>
          <w:numId w:val="1001"/>
        </w:numPr>
      </w:pPr>
      <w:r>
        <w:t xml:space="preserve">Customer retention was 94% before breach — same file</w:t>
      </w:r>
    </w:p>
    <w:p>
      <w:pPr>
        <w:pStyle w:val="FirstParagraph"/>
      </w:pPr>
      <w:r>
        <w:rPr>
          <w:b/>
          <w:bCs/>
        </w:rPr>
        <w:t xml:space="preserve">Mark Gonzalez (CTO):</w:t>
      </w:r>
    </w:p>
    <w:p>
      <w:pPr>
        <w:pStyle w:val="Compact"/>
        <w:numPr>
          <w:ilvl w:val="0"/>
          <w:numId w:val="1002"/>
        </w:numPr>
      </w:pPr>
      <w:r>
        <w:t xml:space="preserve">Joined 3 years ago from larger cloud provider —</w:t>
      </w:r>
      <w:r>
        <w:t xml:space="preserve"> </w:t>
      </w:r>
      <w:r>
        <w:rPr>
          <w:rStyle w:val="VerbatimChar"/>
        </w:rPr>
        <w:t xml:space="preserve">chatbots/_backstories/mark_gonzalez_cto.md</w:t>
      </w:r>
    </w:p>
    <w:p>
      <w:pPr>
        <w:pStyle w:val="Compact"/>
        <w:numPr>
          <w:ilvl w:val="0"/>
          <w:numId w:val="1002"/>
        </w:numPr>
      </w:pPr>
      <w:r>
        <w:t xml:space="preserve">AI readiness scores: Infrastructure 3-4/5, Data 2/5, Talent 1/5, Governance 1/5 — same file</w:t>
      </w:r>
    </w:p>
    <w:p>
      <w:pPr>
        <w:pStyle w:val="Compact"/>
        <w:numPr>
          <w:ilvl w:val="0"/>
          <w:numId w:val="1002"/>
        </w:numPr>
      </w:pPr>
      <w:r>
        <w:t xml:space="preserve">“I’d rather do one AI thing well than five things poorly”</w:t>
      </w:r>
      <w:r>
        <w:t xml:space="preserve"> </w:t>
      </w:r>
      <w:r>
        <w:t xml:space="preserve">(paraphrased from backstory) — same file</w:t>
      </w:r>
    </w:p>
    <w:p>
      <w:pPr>
        <w:pStyle w:val="Compact"/>
        <w:numPr>
          <w:ilvl w:val="0"/>
          <w:numId w:val="1002"/>
        </w:numPr>
      </w:pPr>
      <w:r>
        <w:t xml:space="preserve">6-12 months to get something meaningful running — same file</w:t>
      </w:r>
    </w:p>
    <w:p>
      <w:pPr>
        <w:pStyle w:val="Compact"/>
        <w:numPr>
          <w:ilvl w:val="0"/>
          <w:numId w:val="1002"/>
        </w:numPr>
      </w:pPr>
      <w:r>
        <w:t xml:space="preserve">Zero data scientists or ML engineers — same file</w:t>
      </w:r>
    </w:p>
    <w:p>
      <w:pPr>
        <w:pStyle w:val="Compact"/>
        <w:numPr>
          <w:ilvl w:val="0"/>
          <w:numId w:val="1002"/>
        </w:numPr>
      </w:pPr>
      <w:r>
        <w:t xml:space="preserve">Monitoring stack: Prometheus, Grafana, PagerDuty — same file</w:t>
      </w:r>
    </w:p>
    <w:p>
      <w:pPr>
        <w:pStyle w:val="Compact"/>
        <w:numPr>
          <w:ilvl w:val="0"/>
          <w:numId w:val="1002"/>
        </w:numPr>
      </w:pPr>
      <w:r>
        <w:t xml:space="preserve">Infrastructure team: 12 engineers — same file</w:t>
      </w:r>
    </w:p>
    <w:p>
      <w:pPr>
        <w:pStyle w:val="FirstParagraph"/>
      </w:pPr>
      <w:r>
        <w:rPr>
          <w:b/>
          <w:bCs/>
        </w:rPr>
        <w:t xml:space="preserve">Sarah Thompson (COO):</w:t>
      </w:r>
    </w:p>
    <w:p>
      <w:pPr>
        <w:pStyle w:val="Compact"/>
        <w:numPr>
          <w:ilvl w:val="0"/>
          <w:numId w:val="1003"/>
        </w:numPr>
      </w:pPr>
      <w:r>
        <w:t xml:space="preserve">ITIL Master certified; joined 2 years ago —</w:t>
      </w:r>
      <w:r>
        <w:t xml:space="preserve"> </w:t>
      </w:r>
      <w:r>
        <w:rPr>
          <w:rStyle w:val="VerbatimChar"/>
        </w:rPr>
        <w:t xml:space="preserve">chatbots/_backstories/sarah_thompson_coo.md</w:t>
      </w:r>
    </w:p>
    <w:p>
      <w:pPr>
        <w:pStyle w:val="Compact"/>
        <w:numPr>
          <w:ilvl w:val="0"/>
          <w:numId w:val="1003"/>
        </w:numPr>
      </w:pPr>
      <w:r>
        <w:t xml:space="preserve">Service metrics: 4.2hr resolution (target 4hr), 82% satisfaction (target 85%), 68% FCR, 8% churn — same file</w:t>
      </w:r>
    </w:p>
    <w:p>
      <w:pPr>
        <w:pStyle w:val="Compact"/>
        <w:numPr>
          <w:ilvl w:val="0"/>
          <w:numId w:val="1003"/>
        </w:numPr>
      </w:pPr>
      <w:r>
        <w:t xml:space="preserve">Support team of 8 people — same file</w:t>
      </w:r>
    </w:p>
    <w:p>
      <w:pPr>
        <w:pStyle w:val="Compact"/>
        <w:numPr>
          <w:ilvl w:val="0"/>
          <w:numId w:val="1003"/>
        </w:numPr>
      </w:pPr>
      <w:r>
        <w:t xml:space="preserve">Concerned about staff anxiety re: AI replacing roles — same file</w:t>
      </w:r>
    </w:p>
    <w:p>
      <w:pPr>
        <w:pStyle w:val="Compact"/>
        <w:numPr>
          <w:ilvl w:val="0"/>
          <w:numId w:val="1003"/>
        </w:numPr>
      </w:pPr>
      <w:r>
        <w:t xml:space="preserve">Wants AI to augment not replace; gradual rollout — same file</w:t>
      </w:r>
    </w:p>
    <w:p>
      <w:pPr>
        <w:pStyle w:val="FirstParagraph"/>
      </w:pPr>
      <w:r>
        <w:rPr>
          <w:b/>
          <w:bCs/>
        </w:rPr>
        <w:t xml:space="preserve">Aisha Rahman (CFO):</w:t>
      </w:r>
    </w:p>
    <w:p>
      <w:pPr>
        <w:pStyle w:val="Compact"/>
        <w:numPr>
          <w:ilvl w:val="0"/>
          <w:numId w:val="1004"/>
        </w:numPr>
      </w:pPr>
      <w:r>
        <w:t xml:space="preserve">Joined 5 years ago; Big Four tech audit background —</w:t>
      </w:r>
      <w:r>
        <w:t xml:space="preserve"> </w:t>
      </w:r>
      <w:r>
        <w:rPr>
          <w:rStyle w:val="VerbatimChar"/>
        </w:rPr>
        <w:t xml:space="preserve">chatbots/_backstories/aisha_rahman_cfo.md</w:t>
      </w:r>
    </w:p>
    <w:p>
      <w:pPr>
        <w:pStyle w:val="Compact"/>
        <w:numPr>
          <w:ilvl w:val="0"/>
          <w:numId w:val="1004"/>
        </w:numPr>
      </w:pPr>
      <w:r>
        <w:t xml:space="preserve">Operating margin ~15% — same file</w:t>
      </w:r>
    </w:p>
    <w:p>
      <w:pPr>
        <w:pStyle w:val="Compact"/>
        <w:numPr>
          <w:ilvl w:val="0"/>
          <w:numId w:val="1004"/>
        </w:numPr>
      </w:pPr>
      <w:r>
        <w:t xml:space="preserve">Board wants profitability in 2 years — same file</w:t>
      </w:r>
    </w:p>
    <w:p>
      <w:pPr>
        <w:pStyle w:val="Compact"/>
        <w:numPr>
          <w:ilvl w:val="0"/>
          <w:numId w:val="1004"/>
        </w:numPr>
      </w:pPr>
      <w:r>
        <w:t xml:space="preserve">“Competitors are doing AI is not an ROI calculation”</w:t>
      </w:r>
      <w:r>
        <w:t xml:space="preserve"> </w:t>
      </w:r>
      <w:r>
        <w:t xml:space="preserve">(paraphrased) — same file</w:t>
      </w:r>
    </w:p>
    <w:p>
      <w:pPr>
        <w:pStyle w:val="Compact"/>
        <w:numPr>
          <w:ilvl w:val="0"/>
          <w:numId w:val="1004"/>
        </w:numPr>
      </w:pPr>
      <w:r>
        <w:t xml:space="preserve">Productive tension with CTO on spending — same file</w:t>
      </w:r>
    </w:p>
    <w:p>
      <w:pPr>
        <w:pStyle w:val="Compact"/>
        <w:numPr>
          <w:ilvl w:val="0"/>
          <w:numId w:val="1004"/>
        </w:numPr>
      </w:pPr>
      <w:r>
        <w:t xml:space="preserve">Post-breach, supports CISO budget requests more readily — same file</w:t>
      </w:r>
    </w:p>
    <w:p>
      <w:pPr>
        <w:pStyle w:val="FirstParagraph"/>
      </w:pPr>
      <w:r>
        <w:rPr>
          <w:b/>
          <w:bCs/>
        </w:rPr>
        <w:t xml:space="preserve">Sophia Martines (CISO):</w:t>
      </w:r>
    </w:p>
    <w:p>
      <w:pPr>
        <w:pStyle w:val="Compact"/>
        <w:numPr>
          <w:ilvl w:val="0"/>
          <w:numId w:val="1005"/>
        </w:numPr>
      </w:pPr>
      <w:r>
        <w:t xml:space="preserve">4 years at CloudCore; security team of 8 —</w:t>
      </w:r>
      <w:r>
        <w:t xml:space="preserve"> </w:t>
      </w:r>
      <w:r>
        <w:rPr>
          <w:rStyle w:val="VerbatimChar"/>
        </w:rPr>
        <w:t xml:space="preserve">chatbots/_backstories/sophia_martines_ciso.md</w:t>
      </w:r>
    </w:p>
    <w:p>
      <w:pPr>
        <w:pStyle w:val="Compact"/>
        <w:numPr>
          <w:ilvl w:val="0"/>
          <w:numId w:val="1005"/>
        </w:numPr>
      </w:pPr>
      <w:r>
        <w:t xml:space="preserve">Needs 3+ more people — same file</w:t>
      </w:r>
    </w:p>
    <w:p>
      <w:pPr>
        <w:pStyle w:val="Compact"/>
        <w:numPr>
          <w:ilvl w:val="0"/>
          <w:numId w:val="1005"/>
        </w:numPr>
      </w:pPr>
      <w:r>
        <w:t xml:space="preserve">40+ vendor integrations — same file</w:t>
      </w:r>
    </w:p>
    <w:p>
      <w:pPr>
        <w:pStyle w:val="Compact"/>
        <w:numPr>
          <w:ilvl w:val="0"/>
          <w:numId w:val="1005"/>
        </w:numPr>
      </w:pPr>
      <w:r>
        <w:t xml:space="preserve">No AI governance framework — same file</w:t>
      </w:r>
    </w:p>
    <w:p>
      <w:pPr>
        <w:pStyle w:val="Compact"/>
        <w:numPr>
          <w:ilvl w:val="0"/>
          <w:numId w:val="1005"/>
        </w:numPr>
      </w:pPr>
      <w:r>
        <w:t xml:space="preserve">Board now requires monthly security updates (was quarterly) — same file</w:t>
      </w:r>
    </w:p>
    <w:p>
      <w:pPr>
        <w:pStyle w:val="Compact"/>
        <w:numPr>
          <w:ilvl w:val="0"/>
          <w:numId w:val="1005"/>
        </w:numPr>
      </w:pPr>
      <w:r>
        <w:t xml:space="preserve">ISO 27001 took nearly 2 years — same file</w:t>
      </w:r>
    </w:p>
    <w:bookmarkEnd w:id="20"/>
    <w:bookmarkStart w:id="21" w:name="financial-figures"/>
    <w:p>
      <w:pPr>
        <w:pStyle w:val="Heading3"/>
      </w:pPr>
      <w:r>
        <w:t xml:space="preserve">Financial Figures</w:t>
      </w:r>
    </w:p>
    <w:p>
      <w:pPr>
        <w:pStyle w:val="FirstParagraph"/>
      </w:pPr>
      <w:r>
        <w:t xml:space="preserve">All financial figures are sourced from backstory files:</w:t>
      </w:r>
    </w:p>
    <w:tbl>
      <w:tblPr>
        <w:tblStyle w:val="Table"/>
        <w:tblW w:type="pct" w:w="5000"/>
        <w:tblLayout w:type="fixed"/>
        <w:tblLook w:firstRow="1" w:lastRow="0" w:firstColumn="0" w:lastColumn="0" w:noHBand="0" w:noVBand="0" w:val="0020"/>
      </w:tblPr>
      <w:tblGrid>
        <w:gridCol w:w="2754"/>
        <w:gridCol w:w="2410"/>
        <w:gridCol w:w="2754"/>
      </w:tblGrid>
      <w:tr>
        <w:trPr>
          <w:tblHeader w:val="on"/>
        </w:trPr>
        <w:tc>
          <w:tcPr/>
          <w:p>
            <w:pPr>
              <w:pStyle w:val="Compact"/>
            </w:pPr>
            <w:r>
              <w:t xml:space="preserve">Figure</w:t>
            </w:r>
          </w:p>
        </w:tc>
        <w:tc>
          <w:tcPr/>
          <w:p>
            <w:pPr>
              <w:pStyle w:val="Compact"/>
            </w:pPr>
            <w:r>
              <w:t xml:space="preserve">Value</w:t>
            </w:r>
          </w:p>
        </w:tc>
        <w:tc>
          <w:tcPr/>
          <w:p>
            <w:pPr>
              <w:pStyle w:val="Compact"/>
            </w:pPr>
            <w:r>
              <w:t xml:space="preserve">Source</w:t>
            </w:r>
          </w:p>
        </w:tc>
      </w:tr>
      <w:tr>
        <w:tc>
          <w:tcPr/>
          <w:p>
            <w:pPr>
              <w:pStyle w:val="Compact"/>
            </w:pPr>
            <w:r>
              <w:t xml:space="preserve">Annual revenue</w:t>
            </w:r>
          </w:p>
        </w:tc>
        <w:tc>
          <w:tcPr/>
          <w:p>
            <w:pPr>
              <w:pStyle w:val="Compact"/>
            </w:pPr>
            <w:r>
              <w:t xml:space="preserve">~$45M</w:t>
            </w:r>
          </w:p>
        </w:tc>
        <w:tc>
          <w:tcPr/>
          <w:p>
            <w:pPr>
              <w:pStyle w:val="Compact"/>
            </w:pPr>
            <w:r>
              <w:rPr>
                <w:rStyle w:val="VerbatimChar"/>
              </w:rPr>
              <w:t xml:space="preserve">marcell_ziemann_ceo.md</w:t>
            </w:r>
            <w:r>
              <w:t xml:space="preserve">,</w:t>
            </w:r>
            <w:r>
              <w:t xml:space="preserve"> </w:t>
            </w:r>
            <w:r>
              <w:rPr>
                <w:rStyle w:val="VerbatimChar"/>
              </w:rPr>
              <w:t xml:space="preserve">aisha_rahman_cfo.md</w:t>
            </w:r>
          </w:p>
        </w:tc>
      </w:tr>
      <w:tr>
        <w:tc>
          <w:tcPr/>
          <w:p>
            <w:pPr>
              <w:pStyle w:val="Compact"/>
            </w:pPr>
            <w:r>
              <w:t xml:space="preserve">YoY growth</w:t>
            </w:r>
          </w:p>
        </w:tc>
        <w:tc>
          <w:tcPr/>
          <w:p>
            <w:pPr>
              <w:pStyle w:val="Compact"/>
            </w:pPr>
            <w:r>
              <w:t xml:space="preserve">~25%</w:t>
            </w:r>
          </w:p>
        </w:tc>
        <w:tc>
          <w:tcPr/>
          <w:p>
            <w:pPr>
              <w:pStyle w:val="Compact"/>
            </w:pPr>
            <w:r>
              <w:t xml:space="preserve">Same files</w:t>
            </w:r>
          </w:p>
        </w:tc>
      </w:tr>
      <w:tr>
        <w:tc>
          <w:tcPr/>
          <w:p>
            <w:pPr>
              <w:pStyle w:val="Compact"/>
            </w:pPr>
            <w:r>
              <w:t xml:space="preserve">Operating margin</w:t>
            </w:r>
          </w:p>
        </w:tc>
        <w:tc>
          <w:tcPr/>
          <w:p>
            <w:pPr>
              <w:pStyle w:val="Compact"/>
            </w:pPr>
            <w:r>
              <w:t xml:space="preserve">~15%</w:t>
            </w:r>
          </w:p>
        </w:tc>
        <w:tc>
          <w:tcPr/>
          <w:p>
            <w:pPr>
              <w:pStyle w:val="Compact"/>
            </w:pPr>
            <w:r>
              <w:rPr>
                <w:rStyle w:val="VerbatimChar"/>
              </w:rPr>
              <w:t xml:space="preserve">aisha_rahman_cfo.md</w:t>
            </w:r>
          </w:p>
        </w:tc>
      </w:tr>
      <w:tr>
        <w:tc>
          <w:tcPr/>
          <w:p>
            <w:pPr>
              <w:pStyle w:val="Compact"/>
            </w:pPr>
            <w:r>
              <w:t xml:space="preserve">Series A+B funding</w:t>
            </w:r>
          </w:p>
        </w:tc>
        <w:tc>
          <w:tcPr/>
          <w:p>
            <w:pPr>
              <w:pStyle w:val="Compact"/>
            </w:pPr>
            <w:r>
              <w:t xml:space="preserve">~$20M</w:t>
            </w:r>
          </w:p>
        </w:tc>
        <w:tc>
          <w:tcPr/>
          <w:p>
            <w:pPr>
              <w:pStyle w:val="Compact"/>
            </w:pPr>
            <w:r>
              <w:rPr>
                <w:rStyle w:val="VerbatimChar"/>
              </w:rPr>
              <w:t xml:space="preserve">aisha_rahman_cfo.md</w:t>
            </w:r>
          </w:p>
        </w:tc>
      </w:tr>
      <w:tr>
        <w:tc>
          <w:tcPr/>
          <w:p>
            <w:pPr>
              <w:pStyle w:val="Compact"/>
            </w:pPr>
            <w:r>
              <w:t xml:space="preserve">Breach total cost (year 1)</w:t>
            </w:r>
          </w:p>
        </w:tc>
        <w:tc>
          <w:tcPr/>
          <w:p>
            <w:pPr>
              <w:pStyle w:val="Compact"/>
            </w:pPr>
            <w:r>
              <w:t xml:space="preserve">~$3.5M</w:t>
            </w:r>
          </w:p>
        </w:tc>
        <w:tc>
          <w:tcPr/>
          <w:p>
            <w:pPr>
              <w:pStyle w:val="Compact"/>
            </w:pPr>
            <w:r>
              <w:rPr>
                <w:rStyle w:val="VerbatimChar"/>
              </w:rPr>
              <w:t xml:space="preserve">data_breach_overview.md</w:t>
            </w:r>
          </w:p>
        </w:tc>
      </w:tr>
      <w:tr>
        <w:tc>
          <w:tcPr/>
          <w:p>
            <w:pPr>
              <w:pStyle w:val="Compact"/>
            </w:pPr>
            <w:r>
              <w:t xml:space="preserve">Breach direct costs</w:t>
            </w:r>
          </w:p>
        </w:tc>
        <w:tc>
          <w:tcPr/>
          <w:p>
            <w:pPr>
              <w:pStyle w:val="Compact"/>
            </w:pPr>
            <w:r>
              <w:t xml:space="preserve">~$2.1M</w:t>
            </w:r>
          </w:p>
        </w:tc>
        <w:tc>
          <w:tcPr/>
          <w:p>
            <w:pPr>
              <w:pStyle w:val="Compact"/>
            </w:pPr>
            <w:r>
              <w:t xml:space="preserve">Same file</w:t>
            </w:r>
          </w:p>
        </w:tc>
      </w:tr>
      <w:tr>
        <w:tc>
          <w:tcPr/>
          <w:p>
            <w:pPr>
              <w:pStyle w:val="Compact"/>
            </w:pPr>
            <w:r>
              <w:t xml:space="preserve">Insurance coverage</w:t>
            </w:r>
          </w:p>
        </w:tc>
        <w:tc>
          <w:tcPr/>
          <w:p>
            <w:pPr>
              <w:pStyle w:val="Compact"/>
            </w:pPr>
            <w:r>
              <w:t xml:space="preserve">~$800K</w:t>
            </w:r>
          </w:p>
        </w:tc>
        <w:tc>
          <w:tcPr/>
          <w:p>
            <w:pPr>
              <w:pStyle w:val="Compact"/>
            </w:pPr>
            <w:r>
              <w:t xml:space="preserve">Same file</w:t>
            </w:r>
          </w:p>
        </w:tc>
      </w:tr>
      <w:tr>
        <w:tc>
          <w:tcPr/>
          <w:p>
            <w:pPr>
              <w:pStyle w:val="Compact"/>
            </w:pPr>
            <w:r>
              <w:t xml:space="preserve">Lost client ARR</w:t>
            </w:r>
          </w:p>
        </w:tc>
        <w:tc>
          <w:tcPr/>
          <w:p>
            <w:pPr>
              <w:pStyle w:val="Compact"/>
            </w:pPr>
            <w:r>
              <w:t xml:space="preserve">~$1.5M</w:t>
            </w:r>
          </w:p>
        </w:tc>
        <w:tc>
          <w:tcPr/>
          <w:p>
            <w:pPr>
              <w:pStyle w:val="Compact"/>
            </w:pPr>
            <w:r>
              <w:t xml:space="preserve">Same file</w:t>
            </w:r>
          </w:p>
        </w:tc>
      </w:tr>
      <w:tr>
        <w:tc>
          <w:tcPr/>
          <w:p>
            <w:pPr>
              <w:pStyle w:val="Compact"/>
            </w:pPr>
            <w:r>
              <w:t xml:space="preserve">Clients lost to breach</w:t>
            </w:r>
          </w:p>
        </w:tc>
        <w:tc>
          <w:tcPr/>
          <w:p>
            <w:pPr>
              <w:pStyle w:val="Compact"/>
            </w:pPr>
            <w:r>
              <w:t xml:space="preserve">23</w:t>
            </w:r>
          </w:p>
        </w:tc>
        <w:tc>
          <w:tcPr/>
          <w:p>
            <w:pPr>
              <w:pStyle w:val="Compact"/>
            </w:pPr>
            <w:r>
              <w:rPr>
                <w:rStyle w:val="VerbatimChar"/>
              </w:rPr>
              <w:t xml:space="preserve">sophia_martines_ciso.md</w:t>
            </w:r>
          </w:p>
        </w:tc>
      </w:tr>
      <w:tr>
        <w:tc>
          <w:tcPr/>
          <w:p>
            <w:pPr>
              <w:pStyle w:val="Compact"/>
            </w:pPr>
            <w:r>
              <w:t xml:space="preserve">IT/Technology budget share</w:t>
            </w:r>
          </w:p>
        </w:tc>
        <w:tc>
          <w:tcPr/>
          <w:p>
            <w:pPr>
              <w:pStyle w:val="Compact"/>
            </w:pPr>
            <w:r>
              <w:t xml:space="preserve">~40%</w:t>
            </w:r>
          </w:p>
        </w:tc>
        <w:tc>
          <w:tcPr/>
          <w:p>
            <w:pPr>
              <w:pStyle w:val="Compact"/>
            </w:pPr>
            <w:r>
              <w:rPr>
                <w:rStyle w:val="VerbatimChar"/>
              </w:rPr>
              <w:t xml:space="preserve">aisha_rahman_cfo.md</w:t>
            </w:r>
          </w:p>
        </w:tc>
      </w:tr>
      <w:tr>
        <w:tc>
          <w:tcPr/>
          <w:p>
            <w:pPr>
              <w:pStyle w:val="Compact"/>
            </w:pPr>
            <w:r>
              <w:t xml:space="preserve">Security share of IT</w:t>
            </w:r>
          </w:p>
        </w:tc>
        <w:tc>
          <w:tcPr/>
          <w:p>
            <w:pPr>
              <w:pStyle w:val="Compact"/>
            </w:pPr>
            <w:r>
              <w:t xml:space="preserve">~12% (up from 8%)</w:t>
            </w:r>
          </w:p>
        </w:tc>
        <w:tc>
          <w:tcPr/>
          <w:p>
            <w:pPr>
              <w:pStyle w:val="Compact"/>
            </w:pPr>
            <w:r>
              <w:t xml:space="preserve">Same file</w:t>
            </w:r>
          </w:p>
        </w:tc>
      </w:tr>
      <w:tr>
        <w:tc>
          <w:tcPr/>
          <w:p>
            <w:pPr>
              <w:pStyle w:val="Compact"/>
            </w:pPr>
            <w:r>
              <w:t xml:space="preserve">Sales/Marketing budget share</w:t>
            </w:r>
          </w:p>
        </w:tc>
        <w:tc>
          <w:tcPr/>
          <w:p>
            <w:pPr>
              <w:pStyle w:val="Compact"/>
            </w:pPr>
            <w:r>
              <w:t xml:space="preserve">~25%</w:t>
            </w:r>
          </w:p>
        </w:tc>
        <w:tc>
          <w:tcPr/>
          <w:p>
            <w:pPr>
              <w:pStyle w:val="Compact"/>
            </w:pPr>
            <w:r>
              <w:t xml:space="preserve">Same file</w:t>
            </w:r>
          </w:p>
        </w:tc>
      </w:tr>
      <w:tr>
        <w:tc>
          <w:tcPr/>
          <w:p>
            <w:pPr>
              <w:pStyle w:val="Compact"/>
            </w:pPr>
            <w:r>
              <w:t xml:space="preserve">No dedicated AI budget</w:t>
            </w:r>
          </w:p>
        </w:tc>
        <w:tc>
          <w:tcPr/>
          <w:p>
            <w:pPr>
              <w:pStyle w:val="Compact"/>
            </w:pPr>
            <w:r>
              <w:t xml:space="preserve">Confirmed</w:t>
            </w:r>
          </w:p>
        </w:tc>
        <w:tc>
          <w:tcPr/>
          <w:p>
            <w:pPr>
              <w:pStyle w:val="Compact"/>
            </w:pPr>
            <w:r>
              <w:t xml:space="preserve">Same file</w:t>
            </w:r>
          </w:p>
        </w:tc>
      </w:tr>
      <w:tr>
        <w:tc>
          <w:tcPr/>
          <w:p>
            <w:pPr>
              <w:pStyle w:val="Compact"/>
            </w:pPr>
            <w:r>
              <w:t xml:space="preserve">ML engineer market rate</w:t>
            </w:r>
          </w:p>
        </w:tc>
        <w:tc>
          <w:tcPr/>
          <w:p>
            <w:pPr>
              <w:pStyle w:val="Compact"/>
            </w:pPr>
            <w:r>
              <w:t xml:space="preserve">$180-250K AUD</w:t>
            </w:r>
          </w:p>
        </w:tc>
        <w:tc>
          <w:tcPr/>
          <w:p>
            <w:pPr>
              <w:pStyle w:val="Compact"/>
            </w:pPr>
            <w:r>
              <w:rPr>
                <w:rStyle w:val="VerbatimChar"/>
              </w:rPr>
              <w:t xml:space="preserve">karen_lee_hr_manager.md</w:t>
            </w:r>
          </w:p>
        </w:tc>
      </w:tr>
      <w:tr>
        <w:tc>
          <w:tcPr/>
          <w:p>
            <w:pPr>
              <w:pStyle w:val="Compact"/>
            </w:pPr>
            <w:r>
              <w:t xml:space="preserve">NPS pre-breach</w:t>
            </w:r>
          </w:p>
        </w:tc>
        <w:tc>
          <w:tcPr/>
          <w:p>
            <w:pPr>
              <w:pStyle w:val="Compact"/>
            </w:pPr>
            <w:r>
              <w:t xml:space="preserve">45</w:t>
            </w:r>
          </w:p>
        </w:tc>
        <w:tc>
          <w:tcPr/>
          <w:p>
            <w:pPr>
              <w:pStyle w:val="Compact"/>
            </w:pPr>
            <w:r>
              <w:rPr>
                <w:rStyle w:val="VerbatimChar"/>
              </w:rPr>
              <w:t xml:space="preserve">lisa_chen_cmo.md</w:t>
            </w:r>
          </w:p>
        </w:tc>
      </w:tr>
      <w:tr>
        <w:tc>
          <w:tcPr/>
          <w:p>
            <w:pPr>
              <w:pStyle w:val="Compact"/>
            </w:pPr>
            <w:r>
              <w:t xml:space="preserve">NPS post-breach</w:t>
            </w:r>
          </w:p>
        </w:tc>
        <w:tc>
          <w:tcPr/>
          <w:p>
            <w:pPr>
              <w:pStyle w:val="Compact"/>
            </w:pPr>
            <w:r>
              <w:t xml:space="preserve">28</w:t>
            </w:r>
          </w:p>
        </w:tc>
        <w:tc>
          <w:tcPr/>
          <w:p>
            <w:pPr>
              <w:pStyle w:val="Compact"/>
            </w:pPr>
            <w:r>
              <w:t xml:space="preserve">Same file</w:t>
            </w:r>
          </w:p>
        </w:tc>
      </w:tr>
      <w:tr>
        <w:tc>
          <w:tcPr/>
          <w:p>
            <w:pPr>
              <w:pStyle w:val="Compact"/>
            </w:pPr>
            <w:r>
              <w:t xml:space="preserve">Customer acquisition cost</w:t>
            </w:r>
          </w:p>
        </w:tc>
        <w:tc>
          <w:tcPr/>
          <w:p>
            <w:pPr>
              <w:pStyle w:val="Compact"/>
            </w:pPr>
            <w:r>
              <w:t xml:space="preserve">~$2,400</w:t>
            </w:r>
          </w:p>
        </w:tc>
        <w:tc>
          <w:tcPr/>
          <w:p>
            <w:pPr>
              <w:pStyle w:val="Compact"/>
            </w:pPr>
            <w:r>
              <w:t xml:space="preserve">Same file</w:t>
            </w:r>
          </w:p>
        </w:tc>
      </w:tr>
    </w:tbl>
    <w:bookmarkEnd w:id="21"/>
    <w:bookmarkStart w:id="22" w:name="staffing-numbers"/>
    <w:p>
      <w:pPr>
        <w:pStyle w:val="Heading3"/>
      </w:pPr>
      <w:r>
        <w:t xml:space="preserve">Staffing Numbers</w:t>
      </w:r>
    </w:p>
    <w:tbl>
      <w:tblPr>
        <w:tblStyle w:val="Table"/>
        <w:tblW w:type="pct" w:w="5000"/>
        <w:tblLayout w:type="fixed"/>
        <w:tblLook w:firstRow="1" w:lastRow="0" w:firstColumn="0" w:lastColumn="0" w:noHBand="0" w:noVBand="0" w:val="0020"/>
      </w:tblPr>
      <w:tblGrid>
        <w:gridCol w:w="2262"/>
        <w:gridCol w:w="2640"/>
        <w:gridCol w:w="3017"/>
      </w:tblGrid>
      <w:tr>
        <w:trPr>
          <w:tblHeader w:val="on"/>
        </w:trPr>
        <w:tc>
          <w:tcPr/>
          <w:p>
            <w:pPr>
              <w:pStyle w:val="Compact"/>
            </w:pPr>
            <w:r>
              <w:t xml:space="preserve">Team</w:t>
            </w:r>
          </w:p>
        </w:tc>
        <w:tc>
          <w:tcPr/>
          <w:p>
            <w:pPr>
              <w:pStyle w:val="Compact"/>
            </w:pPr>
            <w:r>
              <w:t xml:space="preserve">Count</w:t>
            </w:r>
          </w:p>
        </w:tc>
        <w:tc>
          <w:tcPr/>
          <w:p>
            <w:pPr>
              <w:pStyle w:val="Compact"/>
            </w:pPr>
            <w:r>
              <w:t xml:space="preserve">Source</w:t>
            </w:r>
          </w:p>
        </w:tc>
      </w:tr>
      <w:tr>
        <w:tc>
          <w:tcPr/>
          <w:p>
            <w:pPr>
              <w:pStyle w:val="Compact"/>
            </w:pPr>
            <w:r>
              <w:t xml:space="preserve">Total employees</w:t>
            </w:r>
          </w:p>
        </w:tc>
        <w:tc>
          <w:tcPr/>
          <w:p>
            <w:pPr>
              <w:pStyle w:val="Compact"/>
            </w:pPr>
            <w:r>
              <w:t xml:space="preserve">47</w:t>
            </w:r>
          </w:p>
        </w:tc>
        <w:tc>
          <w:tcPr/>
          <w:p>
            <w:pPr>
              <w:pStyle w:val="Compact"/>
            </w:pPr>
            <w:r>
              <w:rPr>
                <w:rStyle w:val="VerbatimChar"/>
              </w:rPr>
              <w:t xml:space="preserve">marcell_ziemann_ceo.md</w:t>
            </w:r>
            <w:r>
              <w:t xml:space="preserve">,</w:t>
            </w:r>
            <w:r>
              <w:t xml:space="preserve"> </w:t>
            </w:r>
            <w:r>
              <w:rPr>
                <w:rStyle w:val="VerbatimChar"/>
              </w:rPr>
              <w:t xml:space="preserve">cloudcore_company_overview.md</w:t>
            </w:r>
          </w:p>
        </w:tc>
      </w:tr>
      <w:tr>
        <w:tc>
          <w:tcPr/>
          <w:p>
            <w:pPr>
              <w:pStyle w:val="Compact"/>
            </w:pPr>
            <w:r>
              <w:t xml:space="preserve">Perth / Sydney split</w:t>
            </w:r>
          </w:p>
        </w:tc>
        <w:tc>
          <w:tcPr/>
          <w:p>
            <w:pPr>
              <w:pStyle w:val="Compact"/>
            </w:pPr>
            <w:r>
              <w:t xml:space="preserve">35 / 12</w:t>
            </w:r>
          </w:p>
        </w:tc>
        <w:tc>
          <w:tcPr/>
          <w:p>
            <w:pPr>
              <w:pStyle w:val="Compact"/>
            </w:pPr>
            <w:r>
              <w:rPr>
                <w:rStyle w:val="VerbatimChar"/>
              </w:rPr>
              <w:t xml:space="preserve">karen_lee_hr_manager.md</w:t>
            </w:r>
          </w:p>
        </w:tc>
      </w:tr>
      <w:tr>
        <w:tc>
          <w:tcPr/>
          <w:p>
            <w:pPr>
              <w:pStyle w:val="Compact"/>
            </w:pPr>
            <w:r>
              <w:t xml:space="preserve">Infrastructure engineering</w:t>
            </w:r>
          </w:p>
        </w:tc>
        <w:tc>
          <w:tcPr/>
          <w:p>
            <w:pPr>
              <w:pStyle w:val="Compact"/>
            </w:pPr>
            <w:r>
              <w:t xml:space="preserve">12</w:t>
            </w:r>
          </w:p>
        </w:tc>
        <w:tc>
          <w:tcPr/>
          <w:p>
            <w:pPr>
              <w:pStyle w:val="Compact"/>
            </w:pPr>
            <w:r>
              <w:rPr>
                <w:rStyle w:val="VerbatimChar"/>
              </w:rPr>
              <w:t xml:space="preserve">mark_gonzalez_cto.md</w:t>
            </w:r>
          </w:p>
        </w:tc>
      </w:tr>
      <w:tr>
        <w:tc>
          <w:tcPr/>
          <w:p>
            <w:pPr>
              <w:pStyle w:val="Compact"/>
            </w:pPr>
            <w:r>
              <w:t xml:space="preserve">Customer support</w:t>
            </w:r>
          </w:p>
        </w:tc>
        <w:tc>
          <w:tcPr/>
          <w:p>
            <w:pPr>
              <w:pStyle w:val="Compact"/>
            </w:pPr>
            <w:r>
              <w:t xml:space="preserve">8</w:t>
            </w:r>
          </w:p>
        </w:tc>
        <w:tc>
          <w:tcPr/>
          <w:p>
            <w:pPr>
              <w:pStyle w:val="Compact"/>
            </w:pPr>
            <w:r>
              <w:rPr>
                <w:rStyle w:val="VerbatimChar"/>
              </w:rPr>
              <w:t xml:space="preserve">sarah_thompson_coo.md</w:t>
            </w:r>
          </w:p>
        </w:tc>
      </w:tr>
      <w:tr>
        <w:tc>
          <w:tcPr/>
          <w:p>
            <w:pPr>
              <w:pStyle w:val="Compact"/>
            </w:pPr>
            <w:r>
              <w:t xml:space="preserve">Security</w:t>
            </w:r>
          </w:p>
        </w:tc>
        <w:tc>
          <w:tcPr/>
          <w:p>
            <w:pPr>
              <w:pStyle w:val="Compact"/>
            </w:pPr>
            <w:r>
              <w:t xml:space="preserve">8</w:t>
            </w:r>
          </w:p>
        </w:tc>
        <w:tc>
          <w:tcPr/>
          <w:p>
            <w:pPr>
              <w:pStyle w:val="Compact"/>
            </w:pPr>
            <w:r>
              <w:rPr>
                <w:rStyle w:val="VerbatimChar"/>
              </w:rPr>
              <w:t xml:space="preserve">sophia_martines_ciso.md</w:t>
            </w:r>
          </w:p>
        </w:tc>
      </w:tr>
      <w:tr>
        <w:tc>
          <w:tcPr/>
          <w:p>
            <w:pPr>
              <w:pStyle w:val="Compact"/>
            </w:pPr>
            <w:r>
              <w:t xml:space="preserve">Software development</w:t>
            </w:r>
          </w:p>
        </w:tc>
        <w:tc>
          <w:tcPr/>
          <w:p>
            <w:pPr>
              <w:pStyle w:val="Compact"/>
            </w:pPr>
            <w:r>
              <w:t xml:space="preserve">6 + 1 lead</w:t>
            </w:r>
          </w:p>
        </w:tc>
        <w:tc>
          <w:tcPr/>
          <w:p>
            <w:pPr>
              <w:pStyle w:val="Compact"/>
            </w:pPr>
            <w:r>
              <w:rPr>
                <w:rStyle w:val="VerbatimChar"/>
              </w:rPr>
              <w:t xml:space="preserve">michael_thompson_lead_software_developer.md</w:t>
            </w:r>
          </w:p>
        </w:tc>
      </w:tr>
      <w:tr>
        <w:tc>
          <w:tcPr/>
          <w:p>
            <w:pPr>
              <w:pStyle w:val="Compact"/>
            </w:pPr>
            <w:r>
              <w:t xml:space="preserve">Data and analytics</w:t>
            </w:r>
          </w:p>
        </w:tc>
        <w:tc>
          <w:tcPr/>
          <w:p>
            <w:pPr>
              <w:pStyle w:val="Compact"/>
            </w:pPr>
            <w:r>
              <w:t xml:space="preserve">2</w:t>
            </w:r>
          </w:p>
        </w:tc>
        <w:tc>
          <w:tcPr/>
          <w:p>
            <w:pPr>
              <w:pStyle w:val="Compact"/>
            </w:pPr>
            <w:r>
              <w:rPr>
                <w:rStyle w:val="VerbatimChar"/>
              </w:rPr>
              <w:t xml:space="preserve">jamal_al_sayed_data_analyst.md</w:t>
            </w:r>
          </w:p>
        </w:tc>
      </w:tr>
      <w:tr>
        <w:tc>
          <w:tcPr/>
          <w:p>
            <w:pPr>
              <w:pStyle w:val="Compact"/>
            </w:pPr>
            <w:r>
              <w:t xml:space="preserve">Marketing</w:t>
            </w:r>
          </w:p>
        </w:tc>
        <w:tc>
          <w:tcPr/>
          <w:p>
            <w:pPr>
              <w:pStyle w:val="Compact"/>
            </w:pPr>
            <w:r>
              <w:t xml:space="preserve">4</w:t>
            </w:r>
          </w:p>
        </w:tc>
        <w:tc>
          <w:tcPr/>
          <w:p>
            <w:pPr>
              <w:pStyle w:val="Compact"/>
            </w:pPr>
            <w:r>
              <w:rPr>
                <w:rStyle w:val="VerbatimChar"/>
              </w:rPr>
              <w:t xml:space="preserve">lisa_chen_cmo.md</w:t>
            </w:r>
          </w:p>
        </w:tc>
      </w:tr>
      <w:tr>
        <w:tc>
          <w:tcPr/>
          <w:p>
            <w:pPr>
              <w:pStyle w:val="Compact"/>
            </w:pPr>
            <w:r>
              <w:t xml:space="preserve">Compliance</w:t>
            </w:r>
          </w:p>
        </w:tc>
        <w:tc>
          <w:tcPr/>
          <w:p>
            <w:pPr>
              <w:pStyle w:val="Compact"/>
            </w:pPr>
            <w:r>
              <w:t xml:space="preserve">2</w:t>
            </w:r>
          </w:p>
        </w:tc>
        <w:tc>
          <w:tcPr/>
          <w:p>
            <w:pPr>
              <w:pStyle w:val="Compact"/>
            </w:pPr>
            <w:r>
              <w:rPr>
                <w:rStyle w:val="VerbatimChar"/>
              </w:rPr>
              <w:t xml:space="preserve">emily_chen_head_of_compliance.md</w:t>
            </w:r>
          </w:p>
        </w:tc>
      </w:tr>
    </w:tbl>
    <w:bookmarkEnd w:id="22"/>
    <w:bookmarkStart w:id="23" w:name="the-six-ai-opportunities"/>
    <w:p>
      <w:pPr>
        <w:pStyle w:val="Heading3"/>
      </w:pPr>
      <w:r>
        <w:t xml:space="preserve">The Six AI Opportunities</w:t>
      </w:r>
    </w:p>
    <w:p>
      <w:pPr>
        <w:pStyle w:val="FirstParagraph"/>
      </w:pPr>
      <w:r>
        <w:t xml:space="preserve">The six opportunities and their strategic priority / complexity ratings come directly from</w:t>
      </w:r>
      <w:r>
        <w:t xml:space="preserve"> </w:t>
      </w:r>
      <w:r>
        <w:rPr>
          <w:rStyle w:val="VerbatimChar"/>
        </w:rPr>
        <w:t xml:space="preserve">briefs/cloudcore-introduction.qmd</w:t>
      </w:r>
      <w:r>
        <w:t xml:space="preserve">.</w:t>
      </w:r>
    </w:p>
    <w:bookmarkEnd w:id="23"/>
    <w:bookmarkStart w:id="24" w:name="executive-tensions"/>
    <w:p>
      <w:pPr>
        <w:pStyle w:val="Heading3"/>
      </w:pPr>
      <w:r>
        <w:t xml:space="preserve">Executive Tensions</w:t>
      </w:r>
    </w:p>
    <w:p>
      <w:pPr>
        <w:pStyle w:val="FirstParagraph"/>
      </w:pPr>
      <w:r>
        <w:t xml:space="preserve">The following tensions are established in backstory files:</w:t>
      </w:r>
    </w:p>
    <w:p>
      <w:pPr>
        <w:pStyle w:val="Compact"/>
        <w:numPr>
          <w:ilvl w:val="0"/>
          <w:numId w:val="1006"/>
        </w:numPr>
      </w:pPr>
      <w:r>
        <w:t xml:space="preserve">CEO vs CISO (speed vs governance) —</w:t>
      </w:r>
      <w:r>
        <w:t xml:space="preserve"> </w:t>
      </w:r>
      <w:r>
        <w:rPr>
          <w:rStyle w:val="VerbatimChar"/>
        </w:rPr>
        <w:t xml:space="preserve">marcell_ziemann_ceo.md</w:t>
      </w:r>
      <w:r>
        <w:t xml:space="preserve">,</w:t>
      </w:r>
      <w:r>
        <w:t xml:space="preserve"> </w:t>
      </w:r>
      <w:r>
        <w:rPr>
          <w:rStyle w:val="VerbatimChar"/>
        </w:rPr>
        <w:t xml:space="preserve">sophia_martines_ciso.md</w:t>
      </w:r>
    </w:p>
    <w:p>
      <w:pPr>
        <w:pStyle w:val="Compact"/>
        <w:numPr>
          <w:ilvl w:val="0"/>
          <w:numId w:val="1006"/>
        </w:numPr>
      </w:pPr>
      <w:r>
        <w:t xml:space="preserve">CTO vs CFO (build vs buy) —</w:t>
      </w:r>
      <w:r>
        <w:t xml:space="preserve"> </w:t>
      </w:r>
      <w:r>
        <w:rPr>
          <w:rStyle w:val="VerbatimChar"/>
        </w:rPr>
        <w:t xml:space="preserve">mark_gonzalez_cto.md</w:t>
      </w:r>
      <w:r>
        <w:t xml:space="preserve">,</w:t>
      </w:r>
      <w:r>
        <w:t xml:space="preserve"> </w:t>
      </w:r>
      <w:r>
        <w:rPr>
          <w:rStyle w:val="VerbatimChar"/>
        </w:rPr>
        <w:t xml:space="preserve">aisha_rahman_cfo.md</w:t>
      </w:r>
    </w:p>
    <w:p>
      <w:pPr>
        <w:pStyle w:val="Compact"/>
        <w:numPr>
          <w:ilvl w:val="0"/>
          <w:numId w:val="1006"/>
        </w:numPr>
      </w:pPr>
      <w:r>
        <w:t xml:space="preserve">CEO/CTO vs COO (efficiency vs staff) —</w:t>
      </w:r>
      <w:r>
        <w:t xml:space="preserve"> </w:t>
      </w:r>
      <w:r>
        <w:rPr>
          <w:rStyle w:val="VerbatimChar"/>
        </w:rPr>
        <w:t xml:space="preserve">sarah_thompson_coo.md</w:t>
      </w:r>
    </w:p>
    <w:bookmarkEnd w:id="24"/>
    <w:bookmarkStart w:id="25" w:name="cross-references"/>
    <w:p>
      <w:pPr>
        <w:pStyle w:val="Heading3"/>
      </w:pPr>
      <w:r>
        <w:t xml:space="preserve">Cross-References</w:t>
      </w:r>
    </w:p>
    <w:p>
      <w:pPr>
        <w:pStyle w:val="FirstParagraph"/>
      </w:pPr>
      <w:r>
        <w:t xml:space="preserve">All website URLs reference real pages on the Cloudcore site.</w:t>
      </w:r>
    </w:p>
    <w:p>
      <w:r>
        <w:pict>
          <v:rect style="width:0;height:1.5pt" o:hralign="center" o:hrstd="t" o:hr="t"/>
        </w:pict>
      </w:r>
    </w:p>
    <w:bookmarkEnd w:id="25"/>
    <w:bookmarkEnd w:id="26"/>
    <w:bookmarkStart w:id="34" w:name="part-2-assumptions-and-invented-details"/>
    <w:p>
      <w:pPr>
        <w:pStyle w:val="Heading2"/>
      </w:pPr>
      <w:r>
        <w:t xml:space="preserve">Part 2: Assumptions and Invented Details</w:t>
      </w:r>
    </w:p>
    <w:p>
      <w:pPr>
        <w:pStyle w:val="FirstParagraph"/>
      </w:pPr>
      <w:r>
        <w:t xml:space="preserve">The following details were invented for the brief. They are plausible and do not contradict existing content, but they are not sourced from the website.</w:t>
      </w:r>
    </w:p>
    <w:bookmarkStart w:id="27" w:name="revenue-split-by-client-sector"/>
    <w:p>
      <w:pPr>
        <w:pStyle w:val="Heading3"/>
      </w:pPr>
      <w:r>
        <w:t xml:space="preserve">Revenue Split by Client Sector</w:t>
      </w:r>
    </w:p>
    <w:tbl>
      <w:tblPr>
        <w:tblStyle w:val="Table"/>
        <w:tblW w:type="pct" w:w="5000"/>
        <w:tblLayout w:type="fixed"/>
        <w:tblLook w:firstRow="1" w:lastRow="0" w:firstColumn="0" w:lastColumn="0" w:noHBand="0" w:noVBand="0" w:val="0020"/>
      </w:tblPr>
      <w:tblGrid>
        <w:gridCol w:w="1863"/>
        <w:gridCol w:w="1630"/>
        <w:gridCol w:w="4425"/>
      </w:tblGrid>
      <w:tr>
        <w:trPr>
          <w:tblHeader w:val="on"/>
        </w:trPr>
        <w:tc>
          <w:tcPr/>
          <w:p>
            <w:pPr>
              <w:pStyle w:val="Compact"/>
            </w:pPr>
            <w:r>
              <w:t xml:space="preserve">Sector</w:t>
            </w:r>
          </w:p>
        </w:tc>
        <w:tc>
          <w:tcPr/>
          <w:p>
            <w:pPr>
              <w:pStyle w:val="Compact"/>
            </w:pPr>
            <w:r>
              <w:t xml:space="preserve">Share</w:t>
            </w:r>
          </w:p>
        </w:tc>
        <w:tc>
          <w:tcPr/>
          <w:p>
            <w:pPr>
              <w:pStyle w:val="Compact"/>
            </w:pPr>
            <w:r>
              <w:t xml:space="preserve">Basis for Invention</w:t>
            </w:r>
          </w:p>
        </w:tc>
      </w:tr>
      <w:tr>
        <w:tc>
          <w:tcPr/>
          <w:p>
            <w:pPr>
              <w:pStyle w:val="Compact"/>
            </w:pPr>
            <w:r>
              <w:t xml:space="preserve">Professional Services</w:t>
            </w:r>
          </w:p>
        </w:tc>
        <w:tc>
          <w:tcPr/>
          <w:p>
            <w:pPr>
              <w:pStyle w:val="Compact"/>
            </w:pPr>
            <w:r>
              <w:t xml:space="preserve">30%</w:t>
            </w:r>
          </w:p>
        </w:tc>
        <w:tc>
          <w:tcPr/>
          <w:p>
            <w:pPr>
              <w:pStyle w:val="Compact"/>
            </w:pPr>
            <w:r>
              <w:t xml:space="preserve">Backstories mention SMEs as primary market but no percentage is given anywhere</w:t>
            </w:r>
          </w:p>
        </w:tc>
      </w:tr>
      <w:tr>
        <w:tc>
          <w:tcPr/>
          <w:p>
            <w:pPr>
              <w:pStyle w:val="Compact"/>
            </w:pPr>
            <w:r>
              <w:t xml:space="preserve">Healthcare</w:t>
            </w:r>
          </w:p>
        </w:tc>
        <w:tc>
          <w:tcPr/>
          <w:p>
            <w:pPr>
              <w:pStyle w:val="Compact"/>
            </w:pPr>
            <w:r>
              <w:t xml:space="preserve">25%</w:t>
            </w:r>
          </w:p>
        </w:tc>
        <w:tc>
          <w:tcPr/>
          <w:p>
            <w:pPr>
              <w:pStyle w:val="Compact"/>
            </w:pPr>
            <w:r>
              <w:t xml:space="preserve">Backstories emphasise healthcare as important and compliance-heavy, but no revenue figure exists</w:t>
            </w:r>
          </w:p>
        </w:tc>
      </w:tr>
      <w:tr>
        <w:tc>
          <w:tcPr/>
          <w:p>
            <w:pPr>
              <w:pStyle w:val="Compact"/>
            </w:pPr>
            <w:r>
              <w:t xml:space="preserve">Finance</w:t>
            </w:r>
          </w:p>
        </w:tc>
        <w:tc>
          <w:tcPr/>
          <w:p>
            <w:pPr>
              <w:pStyle w:val="Compact"/>
            </w:pPr>
            <w:r>
              <w:t xml:space="preserve">20%</w:t>
            </w:r>
          </w:p>
        </w:tc>
        <w:tc>
          <w:tcPr/>
          <w:p>
            <w:pPr>
              <w:pStyle w:val="Compact"/>
            </w:pPr>
            <w:r>
              <w:t xml:space="preserve">Same; mentioned as key sector but no percentage</w:t>
            </w:r>
          </w:p>
        </w:tc>
      </w:tr>
      <w:tr>
        <w:tc>
          <w:tcPr/>
          <w:p>
            <w:pPr>
              <w:pStyle w:val="Compact"/>
            </w:pPr>
            <w:r>
              <w:t xml:space="preserve">Education</w:t>
            </w:r>
          </w:p>
        </w:tc>
        <w:tc>
          <w:tcPr/>
          <w:p>
            <w:pPr>
              <w:pStyle w:val="Compact"/>
            </w:pPr>
            <w:r>
              <w:t xml:space="preserve">15%</w:t>
            </w:r>
          </w:p>
        </w:tc>
        <w:tc>
          <w:tcPr/>
          <w:p>
            <w:pPr>
              <w:pStyle w:val="Compact"/>
            </w:pPr>
            <w:r>
              <w:t xml:space="preserve">Mentioned as a sector; described as</w:t>
            </w:r>
            <w:r>
              <w:t xml:space="preserve"> </w:t>
            </w:r>
            <w:r>
              <w:t xml:space="preserve">“price-sensitive”</w:t>
            </w:r>
            <w:r>
              <w:t xml:space="preserve"> </w:t>
            </w:r>
            <w:r>
              <w:t xml:space="preserve">in marketing backstory</w:t>
            </w:r>
          </w:p>
        </w:tc>
      </w:tr>
      <w:tr>
        <w:tc>
          <w:tcPr/>
          <w:p>
            <w:pPr>
              <w:pStyle w:val="Compact"/>
            </w:pPr>
            <w:r>
              <w:t xml:space="preserve">Other</w:t>
            </w:r>
          </w:p>
        </w:tc>
        <w:tc>
          <w:tcPr/>
          <w:p>
            <w:pPr>
              <w:pStyle w:val="Compact"/>
            </w:pPr>
            <w:r>
              <w:t xml:space="preserve">10%</w:t>
            </w:r>
          </w:p>
        </w:tc>
        <w:tc>
          <w:tcPr/>
          <w:p>
            <w:pPr>
              <w:pStyle w:val="Compact"/>
            </w:pPr>
            <w:r>
              <w:t xml:space="preserve">Catch-all for retail, manufacturing, government mentioned in passing</w:t>
            </w:r>
          </w:p>
        </w:tc>
      </w:tr>
    </w:tbl>
    <w:p>
      <w:pPr>
        <w:pStyle w:val="BodyText"/>
      </w:pPr>
      <w:r>
        <w:rPr>
          <w:b/>
          <w:bCs/>
        </w:rPr>
        <w:t xml:space="preserve">Note:</w:t>
      </w:r>
      <w:r>
        <w:t xml:space="preserve"> </w:t>
      </w:r>
      <w:r>
        <w:t xml:space="preserve">The sales data CSV (</w:t>
      </w:r>
      <w:r>
        <w:rPr>
          <w:rStyle w:val="VerbatimChar"/>
        </w:rPr>
        <w:t xml:space="preserve">data/cloudcore-sales-data.csv</w:t>
      </w:r>
      <w:r>
        <w:t xml:space="preserve">) contains industry breakdowns at the transaction level (Education, Manufacturing, Healthcare, Retail, Finance, Technology) but these are for individual support tickets and customer records, not company-level revenue attribution. The percentages above are invented.</w:t>
      </w:r>
    </w:p>
    <w:bookmarkEnd w:id="27"/>
    <w:bookmarkStart w:id="28" w:name="proposed-ai-budget-of-250000"/>
    <w:p>
      <w:pPr>
        <w:pStyle w:val="Heading3"/>
      </w:pPr>
      <w:r>
        <w:t xml:space="preserve">Proposed AI Budget of $250,000</w:t>
      </w:r>
    </w:p>
    <w:p>
      <w:pPr>
        <w:pStyle w:val="FirstParagraph"/>
      </w:pPr>
      <w:r>
        <w:t xml:space="preserve">The handoff document suggested a $200-300K range. The $250K figure was chosen as a midpoint. No specific budget figure appears anywhere in the repo. The backstories confirm there is no dedicated AI budget, and the CFO’s position is that spending requires a business case.</w:t>
      </w:r>
    </w:p>
    <w:bookmarkEnd w:id="28"/>
    <w:bookmarkStart w:id="29" w:name="tier-1-support-staff-breakdown-5-of-8"/>
    <w:p>
      <w:pPr>
        <w:pStyle w:val="Heading3"/>
      </w:pPr>
      <w:r>
        <w:t xml:space="preserve">Tier 1 Support Staff Breakdown (5 of 8)</w:t>
      </w:r>
    </w:p>
    <w:p>
      <w:pPr>
        <w:pStyle w:val="FirstParagraph"/>
      </w:pPr>
      <w:r>
        <w:t xml:space="preserve">The repo confirms 8 support staff total and a tiered support model, but does not specify the split across tiers. The 5/2/1 breakdown (Tier 1/2/3) was invented as plausible for a team of that size.</w:t>
      </w:r>
    </w:p>
    <w:bookmarkEnd w:id="29"/>
    <w:bookmarkStart w:id="30" w:name="all-quotable-statements"/>
    <w:p>
      <w:pPr>
        <w:pStyle w:val="Heading3"/>
      </w:pPr>
      <w:r>
        <w:t xml:space="preserve">All Quotable Statements</w:t>
      </w:r>
    </w:p>
    <w:p>
      <w:pPr>
        <w:pStyle w:val="FirstParagraph"/>
      </w:pPr>
      <w:r>
        <w:t xml:space="preserve">Every direct quote attributed to an executive was written for the brief. The backstories contain paraphrased positions and opinions but no direct quotes in this format. Each quote was crafted to match the established voice:</w:t>
      </w:r>
    </w:p>
    <w:p>
      <w:pPr>
        <w:pStyle w:val="Compact"/>
        <w:numPr>
          <w:ilvl w:val="0"/>
          <w:numId w:val="1007"/>
        </w:numPr>
      </w:pPr>
      <w:r>
        <w:t xml:space="preserve">Marcell: cautious, breach-conscious, strategic</w:t>
      </w:r>
    </w:p>
    <w:p>
      <w:pPr>
        <w:pStyle w:val="Compact"/>
        <w:numPr>
          <w:ilvl w:val="0"/>
          <w:numId w:val="1007"/>
        </w:numPr>
      </w:pPr>
      <w:r>
        <w:t xml:space="preserve">Mark: technically honest, pragmatic, anti-hype</w:t>
      </w:r>
    </w:p>
    <w:p>
      <w:pPr>
        <w:pStyle w:val="Compact"/>
        <w:numPr>
          <w:ilvl w:val="0"/>
          <w:numId w:val="1007"/>
        </w:numPr>
      </w:pPr>
      <w:r>
        <w:t xml:space="preserve">Sarah: customer-first, protective of team</w:t>
      </w:r>
    </w:p>
    <w:p>
      <w:pPr>
        <w:pStyle w:val="Compact"/>
        <w:numPr>
          <w:ilvl w:val="0"/>
          <w:numId w:val="1007"/>
        </w:numPr>
      </w:pPr>
      <w:r>
        <w:t xml:space="preserve">Aisha: numbers-focused, ROI-driven, anti-waste</w:t>
      </w:r>
    </w:p>
    <w:p>
      <w:pPr>
        <w:pStyle w:val="Compact"/>
        <w:numPr>
          <w:ilvl w:val="0"/>
          <w:numId w:val="1007"/>
        </w:numPr>
      </w:pPr>
      <w:r>
        <w:t xml:space="preserve">Sophia: governance-first, breach-scarred, risk-aware</w:t>
      </w:r>
    </w:p>
    <w:bookmarkEnd w:id="30"/>
    <w:bookmarkStart w:id="31" w:name="preferred-initiative-assignments"/>
    <w:p>
      <w:pPr>
        <w:pStyle w:val="Heading3"/>
      </w:pPr>
      <w:r>
        <w:t xml:space="preserve">Preferred Initiative Assignments</w:t>
      </w:r>
    </w:p>
    <w:p>
      <w:pPr>
        <w:pStyle w:val="FirstParagraph"/>
      </w:pPr>
      <w:r>
        <w:t xml:space="preserve">The backstories establish each executive’s general AI interests but do not explicitly name a single</w:t>
      </w:r>
      <w:r>
        <w:t xml:space="preserve"> </w:t>
      </w:r>
      <w:r>
        <w:t xml:space="preserve">“preferred initiative”</w:t>
      </w:r>
      <w:r>
        <w:t xml:space="preserve"> </w:t>
      </w:r>
      <w:r>
        <w:t xml:space="preserve">from the six in the introduction brief. The assignments were inferred:</w:t>
      </w:r>
    </w:p>
    <w:tbl>
      <w:tblPr>
        <w:tblStyle w:val="Table"/>
        <w:tblW w:type="pct" w:w="5000"/>
        <w:tblLayout w:type="fixed"/>
        <w:tblLook w:firstRow="1" w:lastRow="0" w:firstColumn="0" w:lastColumn="0" w:noHBand="0" w:noVBand="0" w:val="0020"/>
      </w:tblPr>
      <w:tblGrid>
        <w:gridCol w:w="1893"/>
        <w:gridCol w:w="3271"/>
        <w:gridCol w:w="2754"/>
      </w:tblGrid>
      <w:tr>
        <w:trPr>
          <w:tblHeader w:val="on"/>
        </w:trPr>
        <w:tc>
          <w:tcPr/>
          <w:p>
            <w:pPr>
              <w:pStyle w:val="Compact"/>
            </w:pPr>
            <w:r>
              <w:t xml:space="preserve">Executive</w:t>
            </w:r>
          </w:p>
        </w:tc>
        <w:tc>
          <w:tcPr/>
          <w:p>
            <w:pPr>
              <w:pStyle w:val="Compact"/>
            </w:pPr>
            <w:r>
              <w:t xml:space="preserve">Assigned Initiative</w:t>
            </w:r>
          </w:p>
        </w:tc>
        <w:tc>
          <w:tcPr/>
          <w:p>
            <w:pPr>
              <w:pStyle w:val="Compact"/>
            </w:pPr>
            <w:r>
              <w:t xml:space="preserve">Inference Basis</w:t>
            </w:r>
          </w:p>
        </w:tc>
      </w:tr>
      <w:tr>
        <w:tc>
          <w:tcPr/>
          <w:p>
            <w:pPr>
              <w:pStyle w:val="Compact"/>
            </w:pPr>
            <w:r>
              <w:t xml:space="preserve">Marcell</w:t>
            </w:r>
          </w:p>
        </w:tc>
        <w:tc>
          <w:tcPr/>
          <w:p>
            <w:pPr>
              <w:pStyle w:val="Compact"/>
            </w:pPr>
            <w:r>
              <w:t xml:space="preserve">Customer support chatbot</w:t>
            </w:r>
          </w:p>
        </w:tc>
        <w:tc>
          <w:tcPr/>
          <w:p>
            <w:pPr>
              <w:pStyle w:val="Compact"/>
            </w:pPr>
            <w:r>
              <w:t xml:space="preserve">Backstory emphasises customer experience as top strategic priority</w:t>
            </w:r>
          </w:p>
        </w:tc>
      </w:tr>
      <w:tr>
        <w:tc>
          <w:tcPr/>
          <w:p>
            <w:pPr>
              <w:pStyle w:val="Compact"/>
            </w:pPr>
            <w:r>
              <w:t xml:space="preserve">Mark</w:t>
            </w:r>
          </w:p>
        </w:tc>
        <w:tc>
          <w:tcPr/>
          <w:p>
            <w:pPr>
              <w:pStyle w:val="Compact"/>
            </w:pPr>
            <w:r>
              <w:t xml:space="preserve">Predictive maintenance</w:t>
            </w:r>
          </w:p>
        </w:tc>
        <w:tc>
          <w:tcPr/>
          <w:p>
            <w:pPr>
              <w:pStyle w:val="Compact"/>
            </w:pPr>
            <w:r>
              <w:t xml:space="preserve">Backstory says</w:t>
            </w:r>
            <w:r>
              <w:t xml:space="preserve"> </w:t>
            </w:r>
            <w:r>
              <w:t xml:space="preserve">“maybe predictive maintenance”</w:t>
            </w:r>
            <w:r>
              <w:t xml:space="preserve"> </w:t>
            </w:r>
            <w:r>
              <w:t xml:space="preserve">as starting point; infrastructure data is his strongest asset</w:t>
            </w:r>
          </w:p>
        </w:tc>
      </w:tr>
      <w:tr>
        <w:tc>
          <w:tcPr/>
          <w:p>
            <w:pPr>
              <w:pStyle w:val="Compact"/>
            </w:pPr>
            <w:r>
              <w:t xml:space="preserve">Sarah</w:t>
            </w:r>
          </w:p>
        </w:tc>
        <w:tc>
          <w:tcPr/>
          <w:p>
            <w:pPr>
              <w:pStyle w:val="Compact"/>
            </w:pPr>
            <w:r>
              <w:t xml:space="preserve">Churn prediction</w:t>
            </w:r>
          </w:p>
        </w:tc>
        <w:tc>
          <w:tcPr/>
          <w:p>
            <w:pPr>
              <w:pStyle w:val="Compact"/>
            </w:pPr>
            <w:r>
              <w:t xml:space="preserve">Backstory lists</w:t>
            </w:r>
            <w:r>
              <w:t xml:space="preserve"> </w:t>
            </w:r>
            <w:r>
              <w:t xml:space="preserve">“customer health scoring and churn prediction”</w:t>
            </w:r>
            <w:r>
              <w:t xml:space="preserve"> </w:t>
            </w:r>
            <w:r>
              <w:t xml:space="preserve">as where she sees potential</w:t>
            </w:r>
          </w:p>
        </w:tc>
      </w:tr>
      <w:tr>
        <w:tc>
          <w:tcPr/>
          <w:p>
            <w:pPr>
              <w:pStyle w:val="Compact"/>
            </w:pPr>
            <w:r>
              <w:t xml:space="preserve">Aisha</w:t>
            </w:r>
          </w:p>
        </w:tc>
        <w:tc>
          <w:tcPr/>
          <w:p>
            <w:pPr>
              <w:pStyle w:val="Compact"/>
            </w:pPr>
            <w:r>
              <w:t xml:space="preserve">Lead scoring</w:t>
            </w:r>
          </w:p>
        </w:tc>
        <w:tc>
          <w:tcPr/>
          <w:p>
            <w:pPr>
              <w:pStyle w:val="Compact"/>
            </w:pPr>
            <w:r>
              <w:t xml:space="preserve">Backstory says she’d see value</w:t>
            </w:r>
            <w:r>
              <w:t xml:space="preserve"> </w:t>
            </w:r>
            <w:r>
              <w:t xml:space="preserve">“if it helped us win enterprise deals”</w:t>
            </w:r>
            <w:r>
              <w:t xml:space="preserve">; lead scoring is lowest complexity</w:t>
            </w:r>
          </w:p>
        </w:tc>
      </w:tr>
      <w:tr>
        <w:tc>
          <w:tcPr/>
          <w:p>
            <w:pPr>
              <w:pStyle w:val="Compact"/>
            </w:pPr>
            <w:r>
              <w:t xml:space="preserve">Sophia</w:t>
            </w:r>
          </w:p>
        </w:tc>
        <w:tc>
          <w:tcPr/>
          <w:p>
            <w:pPr>
              <w:pStyle w:val="Compact"/>
            </w:pPr>
            <w:r>
              <w:t xml:space="preserve">Security threat detection</w:t>
            </w:r>
          </w:p>
        </w:tc>
        <w:tc>
          <w:tcPr/>
          <w:p>
            <w:pPr>
              <w:pStyle w:val="Compact"/>
            </w:pPr>
            <w:r>
              <w:t xml:space="preserve">Backstory says AI could help with</w:t>
            </w:r>
            <w:r>
              <w:t xml:space="preserve"> </w:t>
            </w:r>
            <w:r>
              <w:t xml:space="preserve">“threat detection, anomaly detection, automated response”</w:t>
            </w:r>
          </w:p>
        </w:tc>
      </w:tr>
    </w:tbl>
    <w:bookmarkEnd w:id="31"/>
    <w:bookmarkStart w:id="32" w:name="preliminary-opportunity-assessments"/>
    <w:p>
      <w:pPr>
        <w:pStyle w:val="Heading3"/>
      </w:pPr>
      <w:r>
        <w:t xml:space="preserve">Preliminary Opportunity Assessments</w:t>
      </w:r>
    </w:p>
    <w:p>
      <w:pPr>
        <w:pStyle w:val="FirstParagraph"/>
      </w:pPr>
      <w:r>
        <w:t xml:space="preserve">The data readiness, stakeholder support, and ethical risk assessments for each of the six opportunities were composed for the brief. They draw on backstory content (e.g., Mark’s data readiness scores, Sophia’s governance concerns) but the specific assessments per opportunity are invented.</w:t>
      </w:r>
    </w:p>
    <w:bookmarkEnd w:id="32"/>
    <w:bookmarkStart w:id="33" w:name="specific-details-within-assessments"/>
    <w:p>
      <w:pPr>
        <w:pStyle w:val="Heading3"/>
      </w:pPr>
      <w:r>
        <w:t xml:space="preserve">Specific Details Within Assessments</w:t>
      </w:r>
    </w:p>
    <w:p>
      <w:pPr>
        <w:pStyle w:val="Compact"/>
        <w:numPr>
          <w:ilvl w:val="0"/>
          <w:numId w:val="1008"/>
        </w:numPr>
      </w:pPr>
      <w:r>
        <w:t xml:space="preserve">“Support ticket history exists (3 to 4 years)”</w:t>
      </w:r>
      <w:r>
        <w:t xml:space="preserve"> </w:t>
      </w:r>
      <w:r>
        <w:t xml:space="preserve">— Jamal’s backstory says</w:t>
      </w:r>
      <w:r>
        <w:t xml:space="preserve"> </w:t>
      </w:r>
      <w:r>
        <w:t xml:space="preserve">“3-4 years”</w:t>
      </w:r>
      <w:r>
        <w:t xml:space="preserve"> </w:t>
      </w:r>
      <w:r>
        <w:t xml:space="preserve">of historical data, but does not specify this applies to support tickets specifically</w:t>
      </w:r>
    </w:p>
    <w:p>
      <w:pPr>
        <w:pStyle w:val="Compact"/>
        <w:numPr>
          <w:ilvl w:val="0"/>
          <w:numId w:val="1008"/>
        </w:numPr>
      </w:pPr>
      <w:r>
        <w:t xml:space="preserve">“500 to 800 daily alerts”</w:t>
      </w:r>
      <w:r>
        <w:t xml:space="preserve"> </w:t>
      </w:r>
      <w:r>
        <w:t xml:space="preserve">— sourced from</w:t>
      </w:r>
      <w:r>
        <w:t xml:space="preserve"> </w:t>
      </w:r>
      <w:r>
        <w:rPr>
          <w:rStyle w:val="VerbatimChar"/>
        </w:rPr>
        <w:t xml:space="preserve">docs/policies/</w:t>
      </w:r>
      <w:r>
        <w:t xml:space="preserve"> </w:t>
      </w:r>
      <w:r>
        <w:t xml:space="preserve">(incident response policy implementation notes)</w:t>
      </w:r>
    </w:p>
    <w:p>
      <w:pPr>
        <w:pStyle w:val="Compact"/>
        <w:numPr>
          <w:ilvl w:val="0"/>
          <w:numId w:val="1008"/>
        </w:numPr>
      </w:pPr>
      <w:r>
        <w:t xml:space="preserve">HubSpot lead tracking described as</w:t>
      </w:r>
      <w:r>
        <w:t xml:space="preserve"> </w:t>
      </w:r>
      <w:r>
        <w:t xml:space="preserve">“basic”</w:t>
      </w:r>
      <w:r>
        <w:t xml:space="preserve"> </w:t>
      </w:r>
      <w:r>
        <w:t xml:space="preserve">— inferred from Tom Bradley’s backstory describing limited marketing automation</w:t>
      </w:r>
    </w:p>
    <w:p>
      <w:pPr>
        <w:pStyle w:val="Compact"/>
        <w:numPr>
          <w:ilvl w:val="0"/>
          <w:numId w:val="1008"/>
        </w:numPr>
      </w:pPr>
      <w:r>
        <w:t xml:space="preserve">“$2,400 customer acquisition cost”</w:t>
      </w:r>
      <w:r>
        <w:t xml:space="preserve"> </w:t>
      </w:r>
      <w:r>
        <w:t xml:space="preserve">as baseline — sourced from Lisa Chen backstory</w:t>
      </w:r>
    </w:p>
    <w:p>
      <w:r>
        <w:pict>
          <v:rect style="width:0;height:1.5pt" o:hralign="center" o:hrstd="t" o:hr="t"/>
        </w:pict>
      </w:r>
    </w:p>
    <w:p>
      <w:pPr>
        <w:pStyle w:val="FirstParagraph"/>
      </w:pPr>
      <w:r>
        <w:rPr>
          <w:i/>
          <w:iCs/>
        </w:rPr>
        <w:t xml:space="preserve">This companion document is for instructor reference. It is not intended for student distribution unless adapted.</w:t>
      </w:r>
    </w:p>
    <w:bookmarkEnd w:id="33"/>
    <w:bookmarkEnd w:id="3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Companion Notes</dc:title>
  <dc:creator/>
  <cp:keywords/>
  <dcterms:created xsi:type="dcterms:W3CDTF">2026-03-07T15:55:02Z</dcterms:created>
  <dcterms:modified xsi:type="dcterms:W3CDTF">2026-03-07T15:55:02Z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iblio-config">
    <vt:lpwstr>True</vt:lpwstr>
  </property>
  <property fmtid="{D5CDD505-2E9C-101B-9397-08002B2CF9AE}" pid="3" name="header-includes">
    <vt:lpwstr/>
  </property>
  <property fmtid="{D5CDD505-2E9C-101B-9397-08002B2CF9AE}" pid="4" name="include-after">
    <vt:lpwstr/>
  </property>
  <property fmtid="{D5CDD505-2E9C-101B-9397-08002B2CF9AE}" pid="5" name="include-before">
    <vt:lpwstr/>
  </property>
  <property fmtid="{D5CDD505-2E9C-101B-9397-08002B2CF9AE}" pid="6" name="labels">
    <vt:lpwstr/>
  </property>
  <property fmtid="{D5CDD505-2E9C-101B-9397-08002B2CF9AE}" pid="7" name="resources">
    <vt:lpwstr/>
  </property>
  <property fmtid="{D5CDD505-2E9C-101B-9397-08002B2CF9AE}" pid="8" name="subtitle">
    <vt:lpwstr>AI Opportunity Evaluation Pack — Source Tracing</vt:lpwstr>
  </property>
  <property fmtid="{D5CDD505-2E9C-101B-9397-08002B2CF9AE}" pid="9" name="toc-title">
    <vt:lpwstr>Table of contents</vt:lpwstr>
  </property>
</Properties>
</file>